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ED5D" w14:textId="77777777" w:rsidR="00027A27" w:rsidRDefault="001B5C57" w:rsidP="00D314FE">
      <w:pPr>
        <w:spacing w:before="1440" w:after="240"/>
        <w:jc w:val="center"/>
      </w:pPr>
      <w:bookmarkStart w:id="0" w:name="_GoBack"/>
      <w:bookmarkEnd w:id="0"/>
      <w:r>
        <w:t xml:space="preserve">SITE </w:t>
      </w:r>
      <w:r w:rsidR="002952CA">
        <w:t>APPROVAL</w:t>
      </w:r>
    </w:p>
    <w:p w14:paraId="08CDE3A6" w14:textId="6F4F4CDF" w:rsidR="00027A27" w:rsidRDefault="00027A27" w:rsidP="00D314FE">
      <w:pPr>
        <w:spacing w:before="1440" w:after="240"/>
        <w:jc w:val="center"/>
        <w:sectPr w:rsidR="00027A2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p>
    <w:p w14:paraId="6E0DD8F4" w14:textId="4D4D8F80" w:rsidR="00496191" w:rsidRDefault="008B5633">
      <w:pPr>
        <w:rPr>
          <w:noProof/>
        </w:rPr>
      </w:pPr>
      <w:r>
        <w:rPr>
          <w:noProof/>
        </w:rPr>
        <w:t>July 1, 2019</w:t>
      </w:r>
    </w:p>
    <w:p w14:paraId="12C9B837" w14:textId="77777777" w:rsidR="00027A27" w:rsidRPr="0089068B" w:rsidRDefault="00027A27"/>
    <w:p w14:paraId="0D1822F9" w14:textId="77777777" w:rsidR="00455338" w:rsidRDefault="00455338" w:rsidP="00455338">
      <w:pPr>
        <w:rPr>
          <w:i/>
        </w:rPr>
      </w:pPr>
      <w:r>
        <w:rPr>
          <w:i/>
        </w:rPr>
        <w:t>&lt;Name of Principal Investigator&gt;</w:t>
      </w:r>
    </w:p>
    <w:p w14:paraId="7202686C" w14:textId="77777777" w:rsidR="00455338" w:rsidRDefault="00455338" w:rsidP="00455338">
      <w:pPr>
        <w:rPr>
          <w:i/>
        </w:rPr>
      </w:pPr>
      <w:r>
        <w:rPr>
          <w:i/>
        </w:rPr>
        <w:t>&lt;Address of Principal Investigator&gt;</w:t>
      </w:r>
    </w:p>
    <w:p w14:paraId="616CD964" w14:textId="77777777" w:rsidR="00455338" w:rsidRDefault="00455338" w:rsidP="00455338">
      <w:pPr>
        <w:rPr>
          <w:i/>
        </w:rPr>
      </w:pPr>
      <w:r>
        <w:rPr>
          <w:i/>
        </w:rPr>
        <w:t>&lt;Phone Number of Principal Investigator&gt;</w:t>
      </w:r>
    </w:p>
    <w:p w14:paraId="27DCA95F" w14:textId="77777777" w:rsidR="00455338" w:rsidRDefault="00455338" w:rsidP="00455338">
      <w:pPr>
        <w:rPr>
          <w:i/>
        </w:rPr>
      </w:pPr>
      <w:r>
        <w:rPr>
          <w:i/>
        </w:rPr>
        <w:t>&lt;Fax Number of Principal Investigator&gt;</w:t>
      </w:r>
    </w:p>
    <w:p w14:paraId="575A6565" w14:textId="77777777" w:rsidR="00455338" w:rsidRDefault="00455338" w:rsidP="00455338">
      <w:pPr>
        <w:spacing w:after="240"/>
        <w:rPr>
          <w:i/>
        </w:rPr>
      </w:pPr>
      <w:r>
        <w:rPr>
          <w:i/>
        </w:rPr>
        <w:t>&lt;Email Address of Principal Investigator&gt;</w:t>
      </w:r>
    </w:p>
    <w:p w14:paraId="41F0C343" w14:textId="77777777" w:rsidR="00455338" w:rsidRDefault="00455338" w:rsidP="00455338">
      <w:pPr>
        <w:spacing w:after="240"/>
      </w:pPr>
      <w:r>
        <w:t xml:space="preserve">Dear </w:t>
      </w:r>
      <w:r>
        <w:rPr>
          <w:i/>
        </w:rPr>
        <w:t>&lt;Hailing of Principal Investigator&gt;</w:t>
      </w:r>
      <w:r>
        <w:t>:</w:t>
      </w:r>
    </w:p>
    <w:p w14:paraId="5DC5F864" w14:textId="17BD8D1B" w:rsidR="00C77DCE" w:rsidRPr="0089068B" w:rsidRDefault="00455338" w:rsidP="00D314FE">
      <w:pPr>
        <w:spacing w:after="240"/>
      </w:pPr>
      <w:r>
        <w:t xml:space="preserve">On </w:t>
      </w:r>
      <w:r>
        <w:rPr>
          <w:i/>
        </w:rPr>
        <w:t>&lt;Review Date&gt;</w:t>
      </w:r>
      <w:r w:rsidR="004E7C1A">
        <w:t xml:space="preserve">, </w:t>
      </w:r>
      <w:r w:rsidR="001B5C57">
        <w:t>the IRB reviewed the following s</w:t>
      </w:r>
      <w:r w:rsidR="004E7C1A">
        <w:t>ubmission</w:t>
      </w:r>
      <w:r w:rsidR="0057463B" w:rsidRPr="0089068B">
        <w:t>:</w:t>
      </w: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5225"/>
      </w:tblGrid>
      <w:tr w:rsidR="003C4FB7" w:rsidRPr="0089068B" w14:paraId="25AE6922" w14:textId="77777777" w:rsidTr="5C06194F">
        <w:tc>
          <w:tcPr>
            <w:tcW w:w="8190" w:type="dxa"/>
            <w:gridSpan w:val="2"/>
          </w:tcPr>
          <w:p w14:paraId="1B36F053" w14:textId="07AA664B" w:rsidR="003C4FB7" w:rsidRPr="00333D38" w:rsidRDefault="003C4FB7" w:rsidP="001E29F9">
            <w:pPr>
              <w:jc w:val="center"/>
            </w:pPr>
            <w:r>
              <w:t>Site Information</w:t>
            </w:r>
          </w:p>
        </w:tc>
      </w:tr>
      <w:tr w:rsidR="00CA59E8" w:rsidRPr="0089068B" w14:paraId="1B7677CD" w14:textId="77777777" w:rsidTr="5C06194F">
        <w:tc>
          <w:tcPr>
            <w:tcW w:w="2965" w:type="dxa"/>
          </w:tcPr>
          <w:p w14:paraId="0ED6FE81" w14:textId="77777777" w:rsidR="00CA59E8" w:rsidRPr="0089068B" w:rsidRDefault="00CA59E8" w:rsidP="001E29F9">
            <w:pPr>
              <w:jc w:val="right"/>
            </w:pPr>
            <w:r w:rsidRPr="0089068B">
              <w:t>Type of Review:</w:t>
            </w:r>
          </w:p>
        </w:tc>
        <w:tc>
          <w:tcPr>
            <w:tcW w:w="5225" w:type="dxa"/>
          </w:tcPr>
          <w:p w14:paraId="68EE5D19" w14:textId="0FF94D04" w:rsidR="00CA59E8" w:rsidRPr="0089068B" w:rsidRDefault="5C06194F" w:rsidP="5C06194F">
            <w:pPr>
              <w:rPr>
                <w:i/>
                <w:iCs/>
              </w:rPr>
            </w:pPr>
            <w:r w:rsidRPr="5C06194F">
              <w:rPr>
                <w:i/>
                <w:iCs/>
              </w:rPr>
              <w:t>&lt;Indicate Initial, or Modification&gt;</w:t>
            </w:r>
          </w:p>
        </w:tc>
      </w:tr>
      <w:tr w:rsidR="005C7D35" w:rsidRPr="0089068B" w14:paraId="21091292" w14:textId="77777777" w:rsidTr="5C06194F">
        <w:tc>
          <w:tcPr>
            <w:tcW w:w="2965" w:type="dxa"/>
          </w:tcPr>
          <w:p w14:paraId="2A99A9D6" w14:textId="2C1FB0DE" w:rsidR="005C7D35" w:rsidRDefault="005C7D35" w:rsidP="001E29F9">
            <w:pPr>
              <w:jc w:val="right"/>
            </w:pPr>
            <w:r w:rsidRPr="006441B9">
              <w:t>Site</w:t>
            </w:r>
            <w:r>
              <w:t xml:space="preserve"> Name</w:t>
            </w:r>
            <w:r w:rsidRPr="006441B9">
              <w:t>:</w:t>
            </w:r>
          </w:p>
        </w:tc>
        <w:tc>
          <w:tcPr>
            <w:tcW w:w="5225" w:type="dxa"/>
          </w:tcPr>
          <w:p w14:paraId="64155274" w14:textId="770C872E" w:rsidR="005C7D35" w:rsidRDefault="005C7D35" w:rsidP="001E29F9"/>
        </w:tc>
      </w:tr>
      <w:tr w:rsidR="00D855B1" w:rsidRPr="0089068B" w14:paraId="3D689BB5" w14:textId="77777777" w:rsidTr="5C06194F">
        <w:tc>
          <w:tcPr>
            <w:tcW w:w="2965" w:type="dxa"/>
          </w:tcPr>
          <w:p w14:paraId="46D69E2A" w14:textId="0761D274" w:rsidR="00D855B1" w:rsidRPr="006441B9" w:rsidRDefault="00D855B1" w:rsidP="001E29F9">
            <w:pPr>
              <w:jc w:val="right"/>
            </w:pPr>
            <w:r>
              <w:t>Submission</w:t>
            </w:r>
            <w:r w:rsidRPr="006441B9">
              <w:t xml:space="preserve"> ID:</w:t>
            </w:r>
            <w:r>
              <w:t xml:space="preserve"> </w:t>
            </w:r>
          </w:p>
        </w:tc>
        <w:tc>
          <w:tcPr>
            <w:tcW w:w="5225" w:type="dxa"/>
          </w:tcPr>
          <w:p w14:paraId="327E96B6" w14:textId="36AAE7F9" w:rsidR="00D855B1" w:rsidRDefault="00D855B1" w:rsidP="001E29F9"/>
        </w:tc>
      </w:tr>
      <w:tr w:rsidR="005C7D35" w:rsidRPr="0089068B" w14:paraId="5E773FD7" w14:textId="77777777" w:rsidTr="5C06194F">
        <w:tc>
          <w:tcPr>
            <w:tcW w:w="2965" w:type="dxa"/>
          </w:tcPr>
          <w:p w14:paraId="75E961A8" w14:textId="66B84150" w:rsidR="005C7D35" w:rsidRPr="0089068B" w:rsidRDefault="005C7D35" w:rsidP="001E29F9">
            <w:pPr>
              <w:jc w:val="right"/>
            </w:pPr>
            <w:r>
              <w:t xml:space="preserve"> Site </w:t>
            </w:r>
            <w:r w:rsidRPr="0089068B">
              <w:t>Investigator:</w:t>
            </w:r>
          </w:p>
        </w:tc>
        <w:tc>
          <w:tcPr>
            <w:tcW w:w="5225" w:type="dxa"/>
          </w:tcPr>
          <w:p w14:paraId="15544F6A" w14:textId="70529F7D" w:rsidR="005C7D35" w:rsidRPr="00455338" w:rsidRDefault="00455338" w:rsidP="001E29F9">
            <w:pPr>
              <w:rPr>
                <w:i/>
              </w:rPr>
            </w:pPr>
            <w:r>
              <w:t>&lt;</w:t>
            </w:r>
            <w:r>
              <w:rPr>
                <w:i/>
              </w:rPr>
              <w:t>Indicate pSite PI&gt;</w:t>
            </w:r>
          </w:p>
        </w:tc>
      </w:tr>
      <w:tr w:rsidR="00455338" w:rsidRPr="0089068B" w14:paraId="145EC6EA" w14:textId="77777777" w:rsidTr="5C06194F">
        <w:tc>
          <w:tcPr>
            <w:tcW w:w="2965" w:type="dxa"/>
          </w:tcPr>
          <w:p w14:paraId="01062A1A" w14:textId="683843F4" w:rsidR="00455338" w:rsidRDefault="00455338" w:rsidP="00455338">
            <w:pPr>
              <w:jc w:val="right"/>
            </w:pPr>
            <w:r>
              <w:t xml:space="preserve">Additional </w:t>
            </w:r>
            <w:r w:rsidRPr="006441B9">
              <w:t>Site Funding:</w:t>
            </w:r>
          </w:p>
        </w:tc>
        <w:tc>
          <w:tcPr>
            <w:tcW w:w="5225" w:type="dxa"/>
          </w:tcPr>
          <w:p w14:paraId="6489C531" w14:textId="0D90D5B7" w:rsidR="00455338" w:rsidRDefault="00455338" w:rsidP="00455338">
            <w:r w:rsidRPr="0089068B">
              <w:rPr>
                <w:i/>
              </w:rPr>
              <w:t>&lt;Indicate “None” if there is none.&gt;</w:t>
            </w:r>
          </w:p>
        </w:tc>
      </w:tr>
      <w:tr w:rsidR="00455338" w:rsidRPr="0089068B" w14:paraId="3E830A2C" w14:textId="77777777" w:rsidTr="5C06194F">
        <w:tc>
          <w:tcPr>
            <w:tcW w:w="2965" w:type="dxa"/>
          </w:tcPr>
          <w:p w14:paraId="16C1CA0C" w14:textId="14D9C9D9" w:rsidR="00455338" w:rsidRDefault="00455338" w:rsidP="00455338">
            <w:pPr>
              <w:jc w:val="right"/>
            </w:pPr>
            <w:r w:rsidRPr="006441B9">
              <w:t>Site Grant Title:</w:t>
            </w:r>
          </w:p>
        </w:tc>
        <w:tc>
          <w:tcPr>
            <w:tcW w:w="5225" w:type="dxa"/>
          </w:tcPr>
          <w:p w14:paraId="2370EEBA" w14:textId="1876ECD7" w:rsidR="00455338" w:rsidRPr="009847AA" w:rsidRDefault="00455338" w:rsidP="00455338">
            <w:pPr>
              <w:rPr>
                <w:color w:val="FF0000"/>
              </w:rPr>
            </w:pPr>
            <w:r w:rsidRPr="0089068B">
              <w:rPr>
                <w:i/>
              </w:rPr>
              <w:t>&lt;Indicate “None” if there is none.&gt;</w:t>
            </w:r>
          </w:p>
        </w:tc>
      </w:tr>
      <w:tr w:rsidR="00455338" w:rsidRPr="0089068B" w14:paraId="6177F48D" w14:textId="77777777" w:rsidTr="5C06194F">
        <w:tc>
          <w:tcPr>
            <w:tcW w:w="2965" w:type="dxa"/>
          </w:tcPr>
          <w:p w14:paraId="22A7B5DE" w14:textId="7377C948" w:rsidR="00455338" w:rsidRPr="006441B9" w:rsidRDefault="00455338" w:rsidP="00455338">
            <w:pPr>
              <w:jc w:val="right"/>
            </w:pPr>
            <w:r w:rsidRPr="006441B9">
              <w:t>Site Grant ID:</w:t>
            </w:r>
          </w:p>
        </w:tc>
        <w:tc>
          <w:tcPr>
            <w:tcW w:w="5225" w:type="dxa"/>
          </w:tcPr>
          <w:p w14:paraId="16F8CA5C" w14:textId="3F1960F3" w:rsidR="00455338" w:rsidRPr="009847AA" w:rsidRDefault="00455338" w:rsidP="00455338">
            <w:pPr>
              <w:rPr>
                <w:color w:val="FF0000"/>
              </w:rPr>
            </w:pPr>
            <w:r w:rsidRPr="0089068B">
              <w:rPr>
                <w:i/>
              </w:rPr>
              <w:t>&lt;Indicate “None” if there is none.&gt;</w:t>
            </w:r>
          </w:p>
        </w:tc>
      </w:tr>
      <w:tr w:rsidR="00455338" w:rsidRPr="0089068B" w14:paraId="565D3E68" w14:textId="77777777" w:rsidTr="5C06194F">
        <w:tc>
          <w:tcPr>
            <w:tcW w:w="2965" w:type="dxa"/>
          </w:tcPr>
          <w:p w14:paraId="25DB296B" w14:textId="5230092D" w:rsidR="00455338" w:rsidRPr="006441B9" w:rsidRDefault="00455338" w:rsidP="00455338">
            <w:pPr>
              <w:jc w:val="right"/>
            </w:pPr>
            <w:r w:rsidRPr="006441B9">
              <w:t xml:space="preserve">Site </w:t>
            </w:r>
            <w:r>
              <w:t>Documents Reviewed:</w:t>
            </w:r>
          </w:p>
        </w:tc>
        <w:tc>
          <w:tcPr>
            <w:tcW w:w="5225" w:type="dxa"/>
          </w:tcPr>
          <w:p w14:paraId="63D0A52B" w14:textId="397DEF92" w:rsidR="00455338" w:rsidRPr="009847AA" w:rsidRDefault="00455338" w:rsidP="00455338">
            <w:pPr>
              <w:rPr>
                <w:color w:val="FF0000"/>
              </w:rPr>
            </w:pPr>
          </w:p>
        </w:tc>
      </w:tr>
      <w:tr w:rsidR="00455338" w:rsidRPr="0089068B" w14:paraId="772D57ED" w14:textId="77777777" w:rsidTr="5C06194F">
        <w:tc>
          <w:tcPr>
            <w:tcW w:w="8190" w:type="dxa"/>
            <w:gridSpan w:val="2"/>
          </w:tcPr>
          <w:p w14:paraId="73AE0CC8" w14:textId="3370D6B6" w:rsidR="00455338" w:rsidRDefault="00455338" w:rsidP="00455338">
            <w:pPr>
              <w:jc w:val="center"/>
            </w:pPr>
          </w:p>
        </w:tc>
      </w:tr>
      <w:tr w:rsidR="00455338" w:rsidRPr="0089068B" w14:paraId="32E03ECD" w14:textId="77777777" w:rsidTr="5C06194F">
        <w:tc>
          <w:tcPr>
            <w:tcW w:w="8190" w:type="dxa"/>
            <w:gridSpan w:val="2"/>
          </w:tcPr>
          <w:p w14:paraId="7C7BC277" w14:textId="46CAE610" w:rsidR="00455338" w:rsidRDefault="00455338" w:rsidP="00455338">
            <w:pPr>
              <w:jc w:val="center"/>
            </w:pPr>
            <w:r>
              <w:t>Study Information</w:t>
            </w:r>
          </w:p>
        </w:tc>
      </w:tr>
      <w:tr w:rsidR="00455338" w:rsidRPr="0089068B" w14:paraId="51335DA5" w14:textId="77777777" w:rsidTr="5C06194F">
        <w:tc>
          <w:tcPr>
            <w:tcW w:w="2965" w:type="dxa"/>
          </w:tcPr>
          <w:p w14:paraId="5FD603C8" w14:textId="77777777" w:rsidR="00455338" w:rsidRPr="0089068B" w:rsidRDefault="00455338" w:rsidP="00455338">
            <w:pPr>
              <w:jc w:val="right"/>
            </w:pPr>
            <w:r>
              <w:t>Study Title:</w:t>
            </w:r>
          </w:p>
        </w:tc>
        <w:tc>
          <w:tcPr>
            <w:tcW w:w="5225" w:type="dxa"/>
          </w:tcPr>
          <w:p w14:paraId="305BEA2C" w14:textId="2F5C75D4" w:rsidR="00455338" w:rsidRPr="0089068B" w:rsidRDefault="00455338" w:rsidP="00455338"/>
        </w:tc>
      </w:tr>
      <w:tr w:rsidR="00455338" w:rsidRPr="0089068B" w14:paraId="29579AB4" w14:textId="77777777" w:rsidTr="5C06194F">
        <w:tc>
          <w:tcPr>
            <w:tcW w:w="2965" w:type="dxa"/>
          </w:tcPr>
          <w:p w14:paraId="3A9C5D9B" w14:textId="77777777" w:rsidR="00455338" w:rsidRPr="0089068B" w:rsidRDefault="00455338" w:rsidP="00455338">
            <w:pPr>
              <w:jc w:val="right"/>
            </w:pPr>
            <w:r>
              <w:t>Study</w:t>
            </w:r>
            <w:r w:rsidRPr="0089068B">
              <w:t xml:space="preserve"> ID:</w:t>
            </w:r>
          </w:p>
        </w:tc>
        <w:tc>
          <w:tcPr>
            <w:tcW w:w="5225" w:type="dxa"/>
          </w:tcPr>
          <w:p w14:paraId="1BBFD4E8" w14:textId="09210BED" w:rsidR="00455338" w:rsidRPr="009847AA" w:rsidRDefault="00455338" w:rsidP="00455338">
            <w:pPr>
              <w:rPr>
                <w:color w:val="FF0000"/>
              </w:rPr>
            </w:pPr>
          </w:p>
        </w:tc>
      </w:tr>
      <w:tr w:rsidR="00455338" w:rsidRPr="0089068B" w14:paraId="68959A21" w14:textId="77777777" w:rsidTr="5C06194F">
        <w:tc>
          <w:tcPr>
            <w:tcW w:w="2965" w:type="dxa"/>
          </w:tcPr>
          <w:p w14:paraId="20D6BDBD" w14:textId="77777777" w:rsidR="00455338" w:rsidRPr="0089068B" w:rsidRDefault="00455338" w:rsidP="00455338">
            <w:pPr>
              <w:jc w:val="right"/>
            </w:pPr>
            <w:r>
              <w:t>Study Funding:</w:t>
            </w:r>
          </w:p>
        </w:tc>
        <w:tc>
          <w:tcPr>
            <w:tcW w:w="5225" w:type="dxa"/>
          </w:tcPr>
          <w:p w14:paraId="6939C709" w14:textId="102E251C" w:rsidR="00455338" w:rsidRPr="0089068B" w:rsidRDefault="00455338" w:rsidP="00455338">
            <w:pPr>
              <w:rPr>
                <w:i/>
              </w:rPr>
            </w:pPr>
            <w:r w:rsidRPr="0089068B">
              <w:rPr>
                <w:i/>
              </w:rPr>
              <w:t>&lt;Indicate “None” if there is none.&gt;</w:t>
            </w:r>
          </w:p>
        </w:tc>
      </w:tr>
      <w:tr w:rsidR="00455338" w:rsidRPr="0089068B" w14:paraId="3E2FBDFB" w14:textId="77777777" w:rsidTr="5C06194F">
        <w:tc>
          <w:tcPr>
            <w:tcW w:w="2965" w:type="dxa"/>
          </w:tcPr>
          <w:p w14:paraId="4E46D97A" w14:textId="77777777" w:rsidR="00455338" w:rsidRPr="0089068B" w:rsidRDefault="00455338" w:rsidP="00455338">
            <w:pPr>
              <w:jc w:val="right"/>
            </w:pPr>
            <w:r>
              <w:t xml:space="preserve">Study </w:t>
            </w:r>
            <w:r w:rsidRPr="0089068B">
              <w:t>Grant Title:</w:t>
            </w:r>
          </w:p>
        </w:tc>
        <w:tc>
          <w:tcPr>
            <w:tcW w:w="5225" w:type="dxa"/>
          </w:tcPr>
          <w:p w14:paraId="0F11EFF8" w14:textId="77777777" w:rsidR="00455338" w:rsidRPr="0089068B" w:rsidRDefault="00455338" w:rsidP="00455338">
            <w:pPr>
              <w:rPr>
                <w:i/>
              </w:rPr>
            </w:pPr>
            <w:r w:rsidRPr="0089068B">
              <w:rPr>
                <w:i/>
              </w:rPr>
              <w:t>&lt;Indicate “None” if there is none.&gt;</w:t>
            </w:r>
          </w:p>
        </w:tc>
      </w:tr>
      <w:tr w:rsidR="00455338" w:rsidRPr="0089068B" w14:paraId="7DBFD2BE" w14:textId="77777777" w:rsidTr="5C06194F">
        <w:tc>
          <w:tcPr>
            <w:tcW w:w="2965" w:type="dxa"/>
          </w:tcPr>
          <w:p w14:paraId="48982B90" w14:textId="77777777" w:rsidR="00455338" w:rsidRPr="0089068B" w:rsidRDefault="00455338" w:rsidP="00455338">
            <w:pPr>
              <w:jc w:val="right"/>
            </w:pPr>
            <w:r>
              <w:t xml:space="preserve"> Study </w:t>
            </w:r>
            <w:r w:rsidRPr="0089068B">
              <w:t>Grant ID:</w:t>
            </w:r>
          </w:p>
        </w:tc>
        <w:tc>
          <w:tcPr>
            <w:tcW w:w="5225" w:type="dxa"/>
          </w:tcPr>
          <w:p w14:paraId="10CC03F0" w14:textId="120A9AD8" w:rsidR="00455338" w:rsidRPr="0089068B" w:rsidRDefault="00455338" w:rsidP="00455338">
            <w:pPr>
              <w:rPr>
                <w:i/>
              </w:rPr>
            </w:pPr>
            <w:r w:rsidRPr="0089068B">
              <w:rPr>
                <w:i/>
              </w:rPr>
              <w:t>&lt;Indicate “None” if there is none.&gt;</w:t>
            </w:r>
          </w:p>
        </w:tc>
      </w:tr>
      <w:tr w:rsidR="00455338" w:rsidRPr="0089068B" w14:paraId="215401E5" w14:textId="77777777" w:rsidTr="5C06194F">
        <w:tc>
          <w:tcPr>
            <w:tcW w:w="2965" w:type="dxa"/>
          </w:tcPr>
          <w:p w14:paraId="4304CAF2" w14:textId="77777777" w:rsidR="00455338" w:rsidRPr="0089068B" w:rsidRDefault="00455338" w:rsidP="00455338">
            <w:pPr>
              <w:jc w:val="right"/>
            </w:pPr>
            <w:r>
              <w:t xml:space="preserve">IND, </w:t>
            </w:r>
            <w:r w:rsidRPr="0089068B">
              <w:t>IDE</w:t>
            </w:r>
            <w:r>
              <w:t xml:space="preserve"> or HDE</w:t>
            </w:r>
            <w:r w:rsidRPr="0089068B">
              <w:t>:</w:t>
            </w:r>
          </w:p>
        </w:tc>
        <w:tc>
          <w:tcPr>
            <w:tcW w:w="5225" w:type="dxa"/>
          </w:tcPr>
          <w:p w14:paraId="29EA6C93" w14:textId="5A2E8824" w:rsidR="00455338" w:rsidRPr="0089068B" w:rsidRDefault="00455338" w:rsidP="00455338">
            <w:pPr>
              <w:rPr>
                <w:i/>
              </w:rPr>
            </w:pPr>
            <w:r w:rsidRPr="0089068B">
              <w:rPr>
                <w:i/>
              </w:rPr>
              <w:t>&lt;Indicate “None” if there is none.&gt;</w:t>
            </w:r>
          </w:p>
        </w:tc>
      </w:tr>
    </w:tbl>
    <w:p w14:paraId="4715AD41" w14:textId="13BE6BF8" w:rsidR="00004153" w:rsidRDefault="00455338" w:rsidP="00560FF7">
      <w:pPr>
        <w:spacing w:before="240" w:after="240"/>
        <w:rPr>
          <w:noProof/>
        </w:rPr>
      </w:pPr>
      <w:r>
        <w:t xml:space="preserve">The IRB approved the protocol from </w:t>
      </w:r>
      <w:r>
        <w:rPr>
          <w:i/>
        </w:rPr>
        <w:t>&lt;Approval Start Date&gt;</w:t>
      </w:r>
      <w:r>
        <w:t xml:space="preserve"> to </w:t>
      </w:r>
      <w:r>
        <w:rPr>
          <w:i/>
        </w:rPr>
        <w:t>&lt;Approval End Date&gt;</w:t>
      </w:r>
      <w:r>
        <w:t xml:space="preserve"> </w:t>
      </w:r>
    </w:p>
    <w:p w14:paraId="2EA36AF0" w14:textId="530C8369" w:rsidR="009847AA" w:rsidRPr="00455338" w:rsidRDefault="009847AA" w:rsidP="00D314FE">
      <w:pPr>
        <w:spacing w:after="240"/>
        <w:rPr>
          <w:color w:val="FF0000"/>
        </w:rPr>
      </w:pPr>
      <w:r w:rsidRPr="00455338">
        <w:rPr>
          <w:i/>
          <w:color w:val="FF0000"/>
        </w:rPr>
        <w:t>&lt;Delete if this study is not a clinical trial&gt;</w:t>
      </w:r>
      <w:r w:rsidRPr="00455338">
        <w:rPr>
          <w:color w:val="FF0000"/>
        </w:rPr>
        <w:t>This study meets the definition of a clinical trial as it involves the assignment of one or more human subjects to one or more interventions (procedure, device, or drug, including use of placebo or control) to evaluate the effects of t</w:t>
      </w:r>
      <w:r w:rsidR="005C65A1" w:rsidRPr="00455338">
        <w:rPr>
          <w:color w:val="FF0000"/>
        </w:rPr>
        <w:t xml:space="preserve">he interventions on biomedical </w:t>
      </w:r>
      <w:r w:rsidRPr="00455338">
        <w:rPr>
          <w:color w:val="FF0000"/>
        </w:rPr>
        <w:t>or behavioral health outcomes. Please note that the approved IRB consent form template must be posted by the awardee to a federal website to be disclosed. This document must be posted after the research has been closed and no later than 60 days after the last study visit of any subject.</w:t>
      </w:r>
    </w:p>
    <w:p w14:paraId="705C6F99" w14:textId="45EFA19B" w:rsidR="0000443E" w:rsidRPr="008F2313" w:rsidRDefault="00D53F11" w:rsidP="00683223">
      <w:pPr>
        <w:spacing w:after="120"/>
      </w:pPr>
      <w:r w:rsidRPr="0089068B">
        <w:lastRenderedPageBreak/>
        <w:t>Sincerely,</w:t>
      </w:r>
      <w:r w:rsidR="00532263">
        <w:br/>
      </w:r>
      <w:r w:rsidR="00532263">
        <w:br/>
      </w:r>
      <w:r w:rsidR="004E7C1A">
        <w:rPr>
          <w:noProof/>
        </w:rPr>
        <w:br/>
      </w:r>
      <w:r w:rsidRPr="0089068B">
        <w:t>IRB Manager</w:t>
      </w:r>
      <w:r w:rsidR="00532263">
        <w:br/>
      </w:r>
      <w:r w:rsidR="00683223">
        <w:rPr>
          <w:i/>
          <w:color w:val="FF0000"/>
        </w:rPr>
        <w:br/>
      </w:r>
      <w:r w:rsidR="00683223">
        <w:rPr>
          <w:i/>
          <w:color w:val="FF0000"/>
        </w:rPr>
        <w:br/>
      </w:r>
      <w:r w:rsidR="0000443E" w:rsidRPr="000B22E9">
        <w:t>cc:</w:t>
      </w:r>
      <w:r w:rsidR="0000443E" w:rsidRPr="000B22E9">
        <w:tab/>
      </w:r>
      <w:r w:rsidR="0000443E" w:rsidRPr="000B22E9">
        <w:rPr>
          <w:i/>
        </w:rPr>
        <w:t>&lt;Protocol Contact&gt;</w:t>
      </w:r>
    </w:p>
    <w:p w14:paraId="25322536" w14:textId="77777777" w:rsidR="00566A19" w:rsidRPr="000B22E9" w:rsidRDefault="00566A19" w:rsidP="0038511D">
      <w:pPr>
        <w:ind w:left="1440" w:hanging="720"/>
        <w:rPr>
          <w:i/>
        </w:rPr>
      </w:pPr>
      <w:r w:rsidRPr="000B22E9">
        <w:rPr>
          <w:i/>
        </w:rPr>
        <w:t>&lt;For international or collaborative research, the local research ethics committee or equivalent, as applicable&gt;</w:t>
      </w:r>
    </w:p>
    <w:p w14:paraId="61DF77CC" w14:textId="77777777" w:rsidR="0000443E" w:rsidRPr="006441B9" w:rsidRDefault="0000443E" w:rsidP="0000443E">
      <w:pPr>
        <w:ind w:left="1440" w:hanging="720"/>
        <w:rPr>
          <w:i/>
          <w:color w:val="FF0000"/>
        </w:rPr>
      </w:pPr>
      <w:r w:rsidRPr="006441B9">
        <w:rPr>
          <w:i/>
          <w:color w:val="FF0000"/>
        </w:rPr>
        <w:t xml:space="preserve">&lt;If the research is </w:t>
      </w:r>
      <w:r w:rsidR="00187EEC" w:rsidRPr="006441B9">
        <w:rPr>
          <w:i/>
          <w:color w:val="FF0000"/>
        </w:rPr>
        <w:t>conducted or funded</w:t>
      </w:r>
      <w:r w:rsidRPr="006441B9">
        <w:rPr>
          <w:i/>
          <w:color w:val="FF0000"/>
        </w:rPr>
        <w:t xml:space="preserve"> by the Department of Defense (DOD), attach associated minutes and send to:&gt;</w:t>
      </w:r>
    </w:p>
    <w:p w14:paraId="5503A6CC" w14:textId="77777777" w:rsidR="0000443E" w:rsidRPr="006441B9" w:rsidRDefault="0000443E" w:rsidP="0000443E">
      <w:pPr>
        <w:ind w:left="1440"/>
        <w:rPr>
          <w:color w:val="FF0000"/>
        </w:rPr>
      </w:pPr>
      <w:r w:rsidRPr="006441B9">
        <w:rPr>
          <w:color w:val="FF0000"/>
        </w:rPr>
        <w:t>Director, Defense Research and Engineering</w:t>
      </w:r>
    </w:p>
    <w:p w14:paraId="0822CA36" w14:textId="77777777" w:rsidR="00D314FE" w:rsidRPr="006441B9" w:rsidRDefault="008B5633" w:rsidP="0000443E">
      <w:pPr>
        <w:ind w:left="1440"/>
        <w:rPr>
          <w:color w:val="FF0000"/>
        </w:rPr>
      </w:pPr>
      <w:hyperlink r:id="rId16" w:history="1">
        <w:r w:rsidR="0000443E" w:rsidRPr="006441B9">
          <w:rPr>
            <w:rStyle w:val="Hyperlink"/>
            <w:color w:val="FF0000"/>
          </w:rPr>
          <w:t>ddre@dtic.mil</w:t>
        </w:r>
      </w:hyperlink>
    </w:p>
    <w:p w14:paraId="39B434E3" w14:textId="77777777" w:rsidR="0000443E" w:rsidRPr="006441B9" w:rsidRDefault="0000443E" w:rsidP="0000443E">
      <w:pPr>
        <w:ind w:left="1440" w:hanging="720"/>
        <w:rPr>
          <w:i/>
          <w:color w:val="FF0000"/>
        </w:rPr>
      </w:pPr>
      <w:r w:rsidRPr="006441B9">
        <w:rPr>
          <w:i/>
          <w:color w:val="FF0000"/>
        </w:rPr>
        <w:t xml:space="preserve">&lt;If the research is </w:t>
      </w:r>
      <w:r w:rsidR="00187EEC" w:rsidRPr="006441B9">
        <w:rPr>
          <w:i/>
          <w:color w:val="FF0000"/>
        </w:rPr>
        <w:t>conducted or funded</w:t>
      </w:r>
      <w:r w:rsidRPr="006441B9">
        <w:rPr>
          <w:i/>
          <w:color w:val="FF0000"/>
        </w:rPr>
        <w:t xml:space="preserve"> by the Department of the Navy </w:t>
      </w:r>
      <w:r w:rsidR="00844351" w:rsidRPr="006441B9">
        <w:rPr>
          <w:i/>
          <w:color w:val="FF0000"/>
        </w:rPr>
        <w:t>(DOD)</w:t>
      </w:r>
      <w:r w:rsidRPr="006441B9">
        <w:rPr>
          <w:i/>
          <w:color w:val="FF0000"/>
        </w:rPr>
        <w:t>, attach associated minutes and send to:&gt;</w:t>
      </w:r>
    </w:p>
    <w:p w14:paraId="515DB5F1" w14:textId="77777777" w:rsidR="0000443E" w:rsidRPr="006441B9" w:rsidRDefault="0000443E" w:rsidP="0000443E">
      <w:pPr>
        <w:ind w:left="1440"/>
        <w:rPr>
          <w:color w:val="FF0000"/>
        </w:rPr>
      </w:pPr>
      <w:r w:rsidRPr="006441B9">
        <w:rPr>
          <w:color w:val="FF0000"/>
        </w:rPr>
        <w:t>Under Secretary of the Navy</w:t>
      </w:r>
    </w:p>
    <w:p w14:paraId="1319B15A" w14:textId="77777777" w:rsidR="0000443E" w:rsidRPr="006441B9" w:rsidRDefault="0000443E" w:rsidP="0000443E">
      <w:pPr>
        <w:ind w:left="1440"/>
        <w:rPr>
          <w:color w:val="FF0000"/>
        </w:rPr>
      </w:pPr>
      <w:r w:rsidRPr="006441B9">
        <w:rPr>
          <w:color w:val="FF0000"/>
        </w:rPr>
        <w:t>1000 Navy Pentagon</w:t>
      </w:r>
    </w:p>
    <w:p w14:paraId="5BB57228" w14:textId="77777777" w:rsidR="0000443E" w:rsidRPr="006441B9" w:rsidRDefault="0000443E" w:rsidP="0000443E">
      <w:pPr>
        <w:ind w:left="1440"/>
        <w:rPr>
          <w:color w:val="FF0000"/>
        </w:rPr>
      </w:pPr>
      <w:r w:rsidRPr="006441B9">
        <w:rPr>
          <w:color w:val="FF0000"/>
        </w:rPr>
        <w:t>Washington, D.C. 20350-1000</w:t>
      </w:r>
    </w:p>
    <w:p w14:paraId="5AE945AA" w14:textId="77777777" w:rsidR="009E419E" w:rsidRPr="006441B9" w:rsidRDefault="00BA0D42" w:rsidP="00D314FE">
      <w:pPr>
        <w:spacing w:after="240"/>
        <w:ind w:left="1440" w:hanging="720"/>
        <w:rPr>
          <w:i/>
          <w:color w:val="050505"/>
        </w:rPr>
      </w:pPr>
      <w:r w:rsidRPr="006441B9">
        <w:rPr>
          <w:i/>
          <w:color w:val="FF0000"/>
        </w:rPr>
        <w:t>&lt;If the research is conducted or funded by the Environmental Protection Agency (EPA): the Environmental Protection Agency (EPA) Human Subjects Research Review official.&gt;</w:t>
      </w:r>
    </w:p>
    <w:sectPr w:rsidR="009E419E" w:rsidRPr="006441B9" w:rsidSect="000A493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B6D9" w14:textId="77777777" w:rsidR="007F32A1" w:rsidRDefault="007F32A1">
      <w:r>
        <w:separator/>
      </w:r>
    </w:p>
  </w:endnote>
  <w:endnote w:type="continuationSeparator" w:id="0">
    <w:p w14:paraId="6E8F5012" w14:textId="77777777" w:rsidR="007F32A1" w:rsidRDefault="007F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10FA" w14:textId="77777777" w:rsidR="008B5633" w:rsidRDefault="008B5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5D83" w14:textId="713A50EC" w:rsidR="0004705F" w:rsidRDefault="0004705F">
    <w:pPr>
      <w:pStyle w:val="Footer"/>
    </w:pPr>
    <w:r>
      <w:tab/>
    </w:r>
    <w:r w:rsidR="0009332E">
      <w:t xml:space="preserve">Page </w:t>
    </w:r>
    <w:r>
      <w:rPr>
        <w:rStyle w:val="PageNumber"/>
      </w:rPr>
      <w:fldChar w:fldCharType="begin"/>
    </w:r>
    <w:r>
      <w:rPr>
        <w:rStyle w:val="PageNumber"/>
      </w:rPr>
      <w:instrText xml:space="preserve"> PAGE </w:instrText>
    </w:r>
    <w:r>
      <w:rPr>
        <w:rStyle w:val="PageNumber"/>
      </w:rPr>
      <w:fldChar w:fldCharType="separate"/>
    </w:r>
    <w:r w:rsidR="00B87BD1">
      <w:rPr>
        <w:rStyle w:val="PageNumber"/>
        <w:noProof/>
      </w:rPr>
      <w:t>2</w:t>
    </w:r>
    <w:r>
      <w:rPr>
        <w:rStyle w:val="PageNumber"/>
      </w:rPr>
      <w:fldChar w:fldCharType="end"/>
    </w:r>
    <w:r>
      <w:rPr>
        <w:rStyle w:val="PageNumber"/>
      </w:rPr>
      <w:t xml:space="preserve"> of </w:t>
    </w:r>
    <w:r w:rsidR="00427CBE">
      <w:rPr>
        <w:rStyle w:val="PageNumber"/>
      </w:rPr>
      <w:fldChar w:fldCharType="begin"/>
    </w:r>
    <w:r w:rsidR="00427CBE">
      <w:rPr>
        <w:rStyle w:val="PageNumber"/>
      </w:rPr>
      <w:instrText xml:space="preserve"> NUMPAGES </w:instrText>
    </w:r>
    <w:r w:rsidR="00427CBE">
      <w:rPr>
        <w:rStyle w:val="PageNumber"/>
      </w:rPr>
      <w:fldChar w:fldCharType="separate"/>
    </w:r>
    <w:r w:rsidR="00B87BD1">
      <w:rPr>
        <w:rStyle w:val="PageNumber"/>
        <w:noProof/>
      </w:rPr>
      <w:t>2</w:t>
    </w:r>
    <w:r w:rsidR="00427CBE">
      <w:rPr>
        <w:rStyle w:val="PageNumber"/>
      </w:rPr>
      <w:fldChar w:fldCharType="end"/>
    </w:r>
    <w:r>
      <w:rPr>
        <w:rStyle w:val="PageNumber"/>
        <w:sz w:val="16"/>
        <w:szCs w:val="16"/>
      </w:rPr>
      <w:tab/>
      <w:t xml:space="preserve">Template Revision: </w:t>
    </w:r>
    <w:r w:rsidR="008B5633">
      <w:rPr>
        <w:rStyle w:val="PageNumber"/>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F7E0" w14:textId="77777777" w:rsidR="008B5633" w:rsidRDefault="008B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E5A87" w14:textId="77777777" w:rsidR="007F32A1" w:rsidRDefault="007F32A1">
      <w:r>
        <w:separator/>
      </w:r>
    </w:p>
  </w:footnote>
  <w:footnote w:type="continuationSeparator" w:id="0">
    <w:p w14:paraId="3040AB2B" w14:textId="77777777" w:rsidR="007F32A1" w:rsidRDefault="007F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DBA9" w14:textId="77777777" w:rsidR="008B5633" w:rsidRDefault="008B5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8335" w14:textId="77777777" w:rsidR="008B5633" w:rsidRDefault="008B5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F8DA" w14:textId="77777777" w:rsidR="008B5633" w:rsidRDefault="008B5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E05C1"/>
    <w:multiLevelType w:val="hybridMultilevel"/>
    <w:tmpl w:val="CD745830"/>
    <w:lvl w:ilvl="0" w:tplc="333879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9524044"/>
    <w:multiLevelType w:val="hybridMultilevel"/>
    <w:tmpl w:val="6D8E6DB6"/>
    <w:lvl w:ilvl="0" w:tplc="33387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3B1597F-C57B-4A00-A84B-CD6017840B06}"/>
    <w:docVar w:name="dgnword-eventsink" w:val="160070144"/>
  </w:docVars>
  <w:rsids>
    <w:rsidRoot w:val="00A61B2D"/>
    <w:rsid w:val="00004153"/>
    <w:rsid w:val="0000443E"/>
    <w:rsid w:val="000216DC"/>
    <w:rsid w:val="00027A27"/>
    <w:rsid w:val="0004705F"/>
    <w:rsid w:val="00051A31"/>
    <w:rsid w:val="000614A3"/>
    <w:rsid w:val="00070CAD"/>
    <w:rsid w:val="00080DA4"/>
    <w:rsid w:val="0008471A"/>
    <w:rsid w:val="00087D2E"/>
    <w:rsid w:val="00087D8B"/>
    <w:rsid w:val="0009332E"/>
    <w:rsid w:val="00093F8F"/>
    <w:rsid w:val="00094711"/>
    <w:rsid w:val="000A493A"/>
    <w:rsid w:val="000B22E9"/>
    <w:rsid w:val="000B76EE"/>
    <w:rsid w:val="000D4135"/>
    <w:rsid w:val="000D7F3F"/>
    <w:rsid w:val="000E1514"/>
    <w:rsid w:val="00101159"/>
    <w:rsid w:val="00120EEC"/>
    <w:rsid w:val="001210E5"/>
    <w:rsid w:val="00121214"/>
    <w:rsid w:val="00122D2F"/>
    <w:rsid w:val="00122F22"/>
    <w:rsid w:val="00135BD5"/>
    <w:rsid w:val="0014104D"/>
    <w:rsid w:val="00156E8C"/>
    <w:rsid w:val="0016348D"/>
    <w:rsid w:val="00163C15"/>
    <w:rsid w:val="0017797E"/>
    <w:rsid w:val="00180C4D"/>
    <w:rsid w:val="00183271"/>
    <w:rsid w:val="00186917"/>
    <w:rsid w:val="00187EEC"/>
    <w:rsid w:val="00191C13"/>
    <w:rsid w:val="0019441E"/>
    <w:rsid w:val="001975A0"/>
    <w:rsid w:val="001A7279"/>
    <w:rsid w:val="001B56EF"/>
    <w:rsid w:val="001B5C57"/>
    <w:rsid w:val="001B69F6"/>
    <w:rsid w:val="001C39DC"/>
    <w:rsid w:val="001D4979"/>
    <w:rsid w:val="001D5D3E"/>
    <w:rsid w:val="001D66B8"/>
    <w:rsid w:val="001E18E5"/>
    <w:rsid w:val="001E29F9"/>
    <w:rsid w:val="00210BD2"/>
    <w:rsid w:val="00211A56"/>
    <w:rsid w:val="0021594C"/>
    <w:rsid w:val="00285E6B"/>
    <w:rsid w:val="00293547"/>
    <w:rsid w:val="002952CA"/>
    <w:rsid w:val="00296BE7"/>
    <w:rsid w:val="002B2D68"/>
    <w:rsid w:val="002F3C3F"/>
    <w:rsid w:val="00302943"/>
    <w:rsid w:val="00304E54"/>
    <w:rsid w:val="003178F0"/>
    <w:rsid w:val="003430BB"/>
    <w:rsid w:val="003432D0"/>
    <w:rsid w:val="003521BC"/>
    <w:rsid w:val="00356A93"/>
    <w:rsid w:val="00362997"/>
    <w:rsid w:val="003664B4"/>
    <w:rsid w:val="00371DB8"/>
    <w:rsid w:val="00381931"/>
    <w:rsid w:val="0038511D"/>
    <w:rsid w:val="003A0C65"/>
    <w:rsid w:val="003A3B19"/>
    <w:rsid w:val="003C05CA"/>
    <w:rsid w:val="003C4FB7"/>
    <w:rsid w:val="003C7503"/>
    <w:rsid w:val="003F44B6"/>
    <w:rsid w:val="003F692B"/>
    <w:rsid w:val="00416699"/>
    <w:rsid w:val="00417B61"/>
    <w:rsid w:val="00427CBE"/>
    <w:rsid w:val="004350C7"/>
    <w:rsid w:val="00445831"/>
    <w:rsid w:val="004538EA"/>
    <w:rsid w:val="00455338"/>
    <w:rsid w:val="0046349A"/>
    <w:rsid w:val="0047017C"/>
    <w:rsid w:val="004818BC"/>
    <w:rsid w:val="00485FE9"/>
    <w:rsid w:val="00496191"/>
    <w:rsid w:val="004A2632"/>
    <w:rsid w:val="004E6EA0"/>
    <w:rsid w:val="004E7C1A"/>
    <w:rsid w:val="00505431"/>
    <w:rsid w:val="00505B74"/>
    <w:rsid w:val="00532263"/>
    <w:rsid w:val="00533A64"/>
    <w:rsid w:val="00533BBE"/>
    <w:rsid w:val="00543C0C"/>
    <w:rsid w:val="00560FF7"/>
    <w:rsid w:val="00566A19"/>
    <w:rsid w:val="0057463B"/>
    <w:rsid w:val="00587F0F"/>
    <w:rsid w:val="005B2961"/>
    <w:rsid w:val="005C65A1"/>
    <w:rsid w:val="005C6DA1"/>
    <w:rsid w:val="005C7D35"/>
    <w:rsid w:val="005D0443"/>
    <w:rsid w:val="005E5A02"/>
    <w:rsid w:val="005E61F7"/>
    <w:rsid w:val="005F20BA"/>
    <w:rsid w:val="005F7F58"/>
    <w:rsid w:val="00601E8C"/>
    <w:rsid w:val="00612078"/>
    <w:rsid w:val="00624AD2"/>
    <w:rsid w:val="006441B9"/>
    <w:rsid w:val="006442B0"/>
    <w:rsid w:val="00644336"/>
    <w:rsid w:val="006654AE"/>
    <w:rsid w:val="00683223"/>
    <w:rsid w:val="006A0E2B"/>
    <w:rsid w:val="006A2A19"/>
    <w:rsid w:val="006F1808"/>
    <w:rsid w:val="007325BB"/>
    <w:rsid w:val="00741C04"/>
    <w:rsid w:val="0074398F"/>
    <w:rsid w:val="007475DE"/>
    <w:rsid w:val="00747C35"/>
    <w:rsid w:val="007600F4"/>
    <w:rsid w:val="00781ED8"/>
    <w:rsid w:val="007A7DE3"/>
    <w:rsid w:val="007B71F2"/>
    <w:rsid w:val="007C5EEB"/>
    <w:rsid w:val="007E46F3"/>
    <w:rsid w:val="007F32A1"/>
    <w:rsid w:val="0080500B"/>
    <w:rsid w:val="0081711B"/>
    <w:rsid w:val="00844351"/>
    <w:rsid w:val="00845E00"/>
    <w:rsid w:val="00860235"/>
    <w:rsid w:val="0086585A"/>
    <w:rsid w:val="00882E82"/>
    <w:rsid w:val="00886C10"/>
    <w:rsid w:val="00887296"/>
    <w:rsid w:val="0089068B"/>
    <w:rsid w:val="008911FF"/>
    <w:rsid w:val="00891B60"/>
    <w:rsid w:val="00892871"/>
    <w:rsid w:val="008937A4"/>
    <w:rsid w:val="008A0B2E"/>
    <w:rsid w:val="008B214C"/>
    <w:rsid w:val="008B3A99"/>
    <w:rsid w:val="008B5633"/>
    <w:rsid w:val="008E18A5"/>
    <w:rsid w:val="008E4AD8"/>
    <w:rsid w:val="008F2313"/>
    <w:rsid w:val="00904890"/>
    <w:rsid w:val="00923ADC"/>
    <w:rsid w:val="00927848"/>
    <w:rsid w:val="00931357"/>
    <w:rsid w:val="00975497"/>
    <w:rsid w:val="009847AA"/>
    <w:rsid w:val="009A0BA7"/>
    <w:rsid w:val="009A23E6"/>
    <w:rsid w:val="009B31CD"/>
    <w:rsid w:val="009D0239"/>
    <w:rsid w:val="009D3EBA"/>
    <w:rsid w:val="009D53A9"/>
    <w:rsid w:val="009E419E"/>
    <w:rsid w:val="009F5EFD"/>
    <w:rsid w:val="00A021C3"/>
    <w:rsid w:val="00A073D9"/>
    <w:rsid w:val="00A203E7"/>
    <w:rsid w:val="00A37F35"/>
    <w:rsid w:val="00A61B2D"/>
    <w:rsid w:val="00A643C3"/>
    <w:rsid w:val="00A929BE"/>
    <w:rsid w:val="00A948CC"/>
    <w:rsid w:val="00A95B30"/>
    <w:rsid w:val="00AB4E3B"/>
    <w:rsid w:val="00AB7FB1"/>
    <w:rsid w:val="00AC2B08"/>
    <w:rsid w:val="00AC3A42"/>
    <w:rsid w:val="00AE1554"/>
    <w:rsid w:val="00AE386E"/>
    <w:rsid w:val="00AE46C9"/>
    <w:rsid w:val="00AE5AAB"/>
    <w:rsid w:val="00AF0089"/>
    <w:rsid w:val="00AF3A78"/>
    <w:rsid w:val="00AF6DD8"/>
    <w:rsid w:val="00B0602E"/>
    <w:rsid w:val="00B06C6D"/>
    <w:rsid w:val="00B34140"/>
    <w:rsid w:val="00B625BC"/>
    <w:rsid w:val="00B72D8B"/>
    <w:rsid w:val="00B87BD1"/>
    <w:rsid w:val="00B93B69"/>
    <w:rsid w:val="00B968F5"/>
    <w:rsid w:val="00BA0D42"/>
    <w:rsid w:val="00BB1B33"/>
    <w:rsid w:val="00BB45F0"/>
    <w:rsid w:val="00BB4FB4"/>
    <w:rsid w:val="00BC1C4B"/>
    <w:rsid w:val="00BC1D36"/>
    <w:rsid w:val="00BC25D7"/>
    <w:rsid w:val="00BD00AE"/>
    <w:rsid w:val="00BE5FD9"/>
    <w:rsid w:val="00C0519B"/>
    <w:rsid w:val="00C0617D"/>
    <w:rsid w:val="00C17F10"/>
    <w:rsid w:val="00C24B04"/>
    <w:rsid w:val="00C25824"/>
    <w:rsid w:val="00C31CBC"/>
    <w:rsid w:val="00C41AFA"/>
    <w:rsid w:val="00C4249C"/>
    <w:rsid w:val="00C43BF6"/>
    <w:rsid w:val="00C44558"/>
    <w:rsid w:val="00C46B59"/>
    <w:rsid w:val="00C718C8"/>
    <w:rsid w:val="00C77DCE"/>
    <w:rsid w:val="00C8333D"/>
    <w:rsid w:val="00CA59E8"/>
    <w:rsid w:val="00CB02A3"/>
    <w:rsid w:val="00CC2010"/>
    <w:rsid w:val="00CD7E27"/>
    <w:rsid w:val="00CF1B62"/>
    <w:rsid w:val="00D2103D"/>
    <w:rsid w:val="00D23A79"/>
    <w:rsid w:val="00D314FE"/>
    <w:rsid w:val="00D31C0A"/>
    <w:rsid w:val="00D45A62"/>
    <w:rsid w:val="00D467E7"/>
    <w:rsid w:val="00D46EC8"/>
    <w:rsid w:val="00D53F11"/>
    <w:rsid w:val="00D6559B"/>
    <w:rsid w:val="00D855B1"/>
    <w:rsid w:val="00D94772"/>
    <w:rsid w:val="00D970E0"/>
    <w:rsid w:val="00DB6C01"/>
    <w:rsid w:val="00DC0F6E"/>
    <w:rsid w:val="00DC13C6"/>
    <w:rsid w:val="00DC1B74"/>
    <w:rsid w:val="00DC5431"/>
    <w:rsid w:val="00DD3D04"/>
    <w:rsid w:val="00DF11F3"/>
    <w:rsid w:val="00DF4C58"/>
    <w:rsid w:val="00DF763E"/>
    <w:rsid w:val="00E04112"/>
    <w:rsid w:val="00E06490"/>
    <w:rsid w:val="00E17441"/>
    <w:rsid w:val="00E26093"/>
    <w:rsid w:val="00E31020"/>
    <w:rsid w:val="00E31F47"/>
    <w:rsid w:val="00E41471"/>
    <w:rsid w:val="00E43F38"/>
    <w:rsid w:val="00E462F3"/>
    <w:rsid w:val="00E74AEB"/>
    <w:rsid w:val="00E764D2"/>
    <w:rsid w:val="00EA24F9"/>
    <w:rsid w:val="00EA5686"/>
    <w:rsid w:val="00EA6E7B"/>
    <w:rsid w:val="00EB033A"/>
    <w:rsid w:val="00EB0F81"/>
    <w:rsid w:val="00EB1DFD"/>
    <w:rsid w:val="00EC63CF"/>
    <w:rsid w:val="00EC7390"/>
    <w:rsid w:val="00ED03BF"/>
    <w:rsid w:val="00ED617B"/>
    <w:rsid w:val="00EE4E8C"/>
    <w:rsid w:val="00EF13AD"/>
    <w:rsid w:val="00F01B66"/>
    <w:rsid w:val="00F022C4"/>
    <w:rsid w:val="00F039A3"/>
    <w:rsid w:val="00F166C9"/>
    <w:rsid w:val="00F177EF"/>
    <w:rsid w:val="00F206EC"/>
    <w:rsid w:val="00F347EB"/>
    <w:rsid w:val="00F43124"/>
    <w:rsid w:val="00F74941"/>
    <w:rsid w:val="00F82247"/>
    <w:rsid w:val="00F846FB"/>
    <w:rsid w:val="00F86A3C"/>
    <w:rsid w:val="00F90B76"/>
    <w:rsid w:val="00FB2486"/>
    <w:rsid w:val="00FB6D75"/>
    <w:rsid w:val="00FC5363"/>
    <w:rsid w:val="00FE1D0A"/>
    <w:rsid w:val="00FE4E39"/>
    <w:rsid w:val="00FE4E9C"/>
    <w:rsid w:val="00FE718D"/>
    <w:rsid w:val="00FF7927"/>
    <w:rsid w:val="5C06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F61DE1"/>
  <w15:docId w15:val="{AF8D2E78-F078-41A5-AFB1-822AC802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C46B59"/>
    <w:pPr>
      <w:jc w:val="center"/>
    </w:pPr>
    <w:rPr>
      <w:rFonts w:ascii="Arial Narrow" w:hAnsi="Arial Narrow"/>
      <w:sz w:val="18"/>
    </w:rPr>
  </w:style>
  <w:style w:type="paragraph" w:customStyle="1" w:styleId="SOPFooter">
    <w:name w:val="SOP Footer"/>
    <w:basedOn w:val="Normal"/>
    <w:rsid w:val="00CC2010"/>
    <w:pPr>
      <w:jc w:val="center"/>
    </w:pPr>
    <w:rPr>
      <w:rFonts w:ascii="Arial" w:hAnsi="Arial" w:cs="Tahoma"/>
      <w:sz w:val="18"/>
      <w:szCs w:val="20"/>
    </w:rPr>
  </w:style>
  <w:style w:type="character" w:customStyle="1" w:styleId="FooterChar">
    <w:name w:val="Footer Char"/>
    <w:link w:val="Footer"/>
    <w:locked/>
    <w:rsid w:val="0004705F"/>
    <w:rPr>
      <w:sz w:val="24"/>
      <w:szCs w:val="24"/>
      <w:lang w:val="en-US" w:eastAsia="en-US" w:bidi="ar-SA"/>
    </w:rPr>
  </w:style>
  <w:style w:type="character" w:styleId="CommentReference">
    <w:name w:val="annotation reference"/>
    <w:basedOn w:val="DefaultParagraphFont"/>
    <w:semiHidden/>
    <w:unhideWhenUsed/>
    <w:rsid w:val="00156E8C"/>
    <w:rPr>
      <w:sz w:val="16"/>
      <w:szCs w:val="16"/>
    </w:rPr>
  </w:style>
  <w:style w:type="paragraph" w:styleId="CommentText">
    <w:name w:val="annotation text"/>
    <w:basedOn w:val="Normal"/>
    <w:link w:val="CommentTextChar"/>
    <w:semiHidden/>
    <w:unhideWhenUsed/>
    <w:rsid w:val="00156E8C"/>
    <w:rPr>
      <w:sz w:val="20"/>
      <w:szCs w:val="20"/>
    </w:rPr>
  </w:style>
  <w:style w:type="character" w:customStyle="1" w:styleId="CommentTextChar">
    <w:name w:val="Comment Text Char"/>
    <w:basedOn w:val="DefaultParagraphFont"/>
    <w:link w:val="CommentText"/>
    <w:semiHidden/>
    <w:rsid w:val="00156E8C"/>
  </w:style>
  <w:style w:type="paragraph" w:styleId="CommentSubject">
    <w:name w:val="annotation subject"/>
    <w:basedOn w:val="CommentText"/>
    <w:next w:val="CommentText"/>
    <w:link w:val="CommentSubjectChar"/>
    <w:semiHidden/>
    <w:unhideWhenUsed/>
    <w:rsid w:val="00156E8C"/>
    <w:rPr>
      <w:b/>
      <w:bCs/>
    </w:rPr>
  </w:style>
  <w:style w:type="character" w:customStyle="1" w:styleId="CommentSubjectChar">
    <w:name w:val="Comment Subject Char"/>
    <w:basedOn w:val="CommentTextChar"/>
    <w:link w:val="CommentSubject"/>
    <w:semiHidden/>
    <w:rsid w:val="00156E8C"/>
    <w:rPr>
      <w:b/>
      <w:bCs/>
    </w:rPr>
  </w:style>
  <w:style w:type="paragraph" w:styleId="BalloonText">
    <w:name w:val="Balloon Text"/>
    <w:basedOn w:val="Normal"/>
    <w:link w:val="BalloonTextChar"/>
    <w:semiHidden/>
    <w:unhideWhenUsed/>
    <w:rsid w:val="00156E8C"/>
    <w:rPr>
      <w:rFonts w:ascii="Segoe UI" w:hAnsi="Segoe UI" w:cs="Segoe UI"/>
      <w:sz w:val="18"/>
      <w:szCs w:val="18"/>
    </w:rPr>
  </w:style>
  <w:style w:type="character" w:customStyle="1" w:styleId="BalloonTextChar">
    <w:name w:val="Balloon Text Char"/>
    <w:basedOn w:val="DefaultParagraphFont"/>
    <w:link w:val="BalloonText"/>
    <w:semiHidden/>
    <w:rsid w:val="00156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2366">
      <w:bodyDiv w:val="1"/>
      <w:marLeft w:val="0"/>
      <w:marRight w:val="0"/>
      <w:marTop w:val="0"/>
      <w:marBottom w:val="0"/>
      <w:divBdr>
        <w:top w:val="none" w:sz="0" w:space="0" w:color="auto"/>
        <w:left w:val="none" w:sz="0" w:space="0" w:color="auto"/>
        <w:bottom w:val="none" w:sz="0" w:space="0" w:color="auto"/>
        <w:right w:val="none" w:sz="0" w:space="0" w:color="auto"/>
      </w:divBdr>
    </w:div>
    <w:div w:id="632642450">
      <w:bodyDiv w:val="1"/>
      <w:marLeft w:val="0"/>
      <w:marRight w:val="0"/>
      <w:marTop w:val="0"/>
      <w:marBottom w:val="0"/>
      <w:divBdr>
        <w:top w:val="none" w:sz="0" w:space="0" w:color="auto"/>
        <w:left w:val="none" w:sz="0" w:space="0" w:color="auto"/>
        <w:bottom w:val="none" w:sz="0" w:space="0" w:color="auto"/>
        <w:right w:val="none" w:sz="0" w:space="0" w:color="auto"/>
      </w:divBdr>
    </w:div>
    <w:div w:id="1643389727">
      <w:bodyDiv w:val="1"/>
      <w:marLeft w:val="0"/>
      <w:marRight w:val="0"/>
      <w:marTop w:val="0"/>
      <w:marBottom w:val="0"/>
      <w:divBdr>
        <w:top w:val="none" w:sz="0" w:space="0" w:color="auto"/>
        <w:left w:val="none" w:sz="0" w:space="0" w:color="auto"/>
        <w:bottom w:val="none" w:sz="0" w:space="0" w:color="auto"/>
        <w:right w:val="none" w:sz="0" w:space="0" w:color="auto"/>
      </w:divBdr>
    </w:div>
    <w:div w:id="20071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dre@dtic.m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7CE06-5640-4DEA-A38F-053547371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0FA26-3E3C-4635-89A6-829A5BA5BD90}">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C66DA6E2-6AFF-4F9B-B4BF-4391A2442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349</Words>
  <Characters>1992</Characters>
  <Application>Microsoft Office Word</Application>
  <DocSecurity>0</DocSecurity>
  <Lines>16</Lines>
  <Paragraphs>4</Paragraphs>
  <ScaleCrop>false</ScaleCrop>
  <Manager>Huron Consulting Group, Inc.</Manager>
  <Company>Huron Consulting Group, Inc.</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Approval</dc:title>
  <dc:subject>Huron HRPP Toolkit 3.1</dc:subject>
  <dc:creator>Huron Consulting Group, Inc.</dc:creator>
  <cp:keywords>Huron, HRPP, SOP</cp:keywords>
  <dc:description>©2009-2016 Huron Consulting Services, LLC. Use and distribution subject to End User License Agreement</dc:description>
  <cp:lastModifiedBy>Thomas Bechert</cp:lastModifiedBy>
  <cp:revision>6</cp:revision>
  <cp:lastPrinted>2013-10-24T18:52:00Z</cp:lastPrinted>
  <dcterms:created xsi:type="dcterms:W3CDTF">2019-01-02T22:32:00Z</dcterms:created>
  <dcterms:modified xsi:type="dcterms:W3CDTF">2019-07-01T17:39:00Z</dcterms:modified>
  <cp:category>TEMPLATE 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